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BD97" w14:textId="5452087C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</w:rPr>
        <w:drawing>
          <wp:inline distT="0" distB="0" distL="0" distR="0" wp14:anchorId="43950722" wp14:editId="75804132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3EAA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199E06DB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  <w:r w:rsidR="007C057F" w:rsidRPr="005662C9">
        <w:rPr>
          <w:rFonts w:ascii="Cambria" w:hAnsi="Cambria"/>
          <w:sz w:val="28"/>
          <w:szCs w:val="28"/>
          <w:lang w:val="pl-PL"/>
        </w:rPr>
        <w:t>na</w:t>
      </w:r>
    </w:p>
    <w:p w14:paraId="5E79C637" w14:textId="77777777" w:rsidR="001A37F0" w:rsidRPr="005662C9" w:rsidRDefault="001A37F0" w:rsidP="001A37F0">
      <w:pPr>
        <w:rPr>
          <w:lang w:val="pl-PL"/>
        </w:rPr>
      </w:pPr>
    </w:p>
    <w:p w14:paraId="00B610D7" w14:textId="25925052" w:rsidR="00564D4B" w:rsidRPr="00F50895" w:rsidRDefault="00486C7C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SNEŽNIK</w:t>
      </w:r>
      <w:r w:rsidR="005A3378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7347F2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F1385D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1796</w:t>
      </w:r>
      <w:r w:rsidR="006645D8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765875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m)</w:t>
      </w:r>
    </w:p>
    <w:p w14:paraId="63B0A7F3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0B27F6B0" w14:textId="49A5FBE8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486C7C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nedeljo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486C7C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.2021, ob </w:t>
      </w:r>
      <w:r w:rsidR="00486C7C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14:paraId="172F81FA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149A049A" w14:textId="0B8E0931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 (PD Brežice)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in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Andrej Martinčič (PD </w:t>
      </w:r>
      <w:r w:rsidR="0098018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Videm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Krško)</w:t>
      </w:r>
      <w:r w:rsidR="00073086">
        <w:rPr>
          <w:rFonts w:ascii="Cambria" w:eastAsia="Meiryo UI" w:hAnsi="Cambria"/>
          <w:color w:val="C00000"/>
          <w:sz w:val="28"/>
          <w:szCs w:val="28"/>
          <w:lang w:val="sl-SI"/>
        </w:rPr>
        <w:t>,</w:t>
      </w:r>
      <w:r w:rsidR="00FD2DD4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vodni</w:t>
      </w:r>
      <w:r w:rsidR="006645D8">
        <w:rPr>
          <w:rFonts w:ascii="Cambria" w:eastAsia="Meiryo UI" w:hAnsi="Cambria"/>
          <w:color w:val="C00000"/>
          <w:sz w:val="28"/>
          <w:szCs w:val="28"/>
          <w:lang w:val="sl-SI"/>
        </w:rPr>
        <w:t>k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PZS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73AF44EF" w14:textId="77777777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25F47F7C" w14:textId="3C231771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5A3378" w:rsidRPr="005A3378">
        <w:rPr>
          <w:rFonts w:ascii="Cambria" w:hAnsi="Cambria" w:cs="Tahoma"/>
          <w:sz w:val="26"/>
          <w:szCs w:val="26"/>
          <w:lang w:val="sl-SI"/>
        </w:rPr>
        <w:t>11</w:t>
      </w:r>
      <w:r w:rsidR="00222E17">
        <w:rPr>
          <w:rFonts w:ascii="Cambria" w:hAnsi="Cambria" w:cs="Tahoma"/>
          <w:sz w:val="26"/>
          <w:szCs w:val="26"/>
          <w:lang w:val="sl-SI"/>
        </w:rPr>
        <w:t>19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</w:p>
    <w:p w14:paraId="2FCB78DC" w14:textId="77777777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092546">
        <w:rPr>
          <w:rFonts w:ascii="Cambria" w:hAnsi="Cambria" w:cs="Tahoma"/>
          <w:sz w:val="26"/>
          <w:szCs w:val="26"/>
          <w:lang w:val="sl-SI"/>
        </w:rPr>
        <w:t>6-7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14:paraId="2BE86E55" w14:textId="77777777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>, sončna očala</w:t>
      </w:r>
      <w:r w:rsidR="00073086">
        <w:rPr>
          <w:rFonts w:ascii="Cambria" w:hAnsi="Cambria"/>
          <w:color w:val="000000"/>
          <w:sz w:val="26"/>
          <w:szCs w:val="26"/>
          <w:lang w:val="sl-SI"/>
        </w:rPr>
        <w:t>, pokrivalo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 xml:space="preserve"> in krema </w:t>
      </w:r>
      <w:r w:rsidR="00073086">
        <w:rPr>
          <w:rFonts w:ascii="Cambria" w:hAnsi="Cambria"/>
          <w:color w:val="000000"/>
          <w:sz w:val="26"/>
          <w:szCs w:val="26"/>
          <w:lang w:val="sl-SI"/>
        </w:rPr>
        <w:t>z zaščitnim faktorjem</w:t>
      </w:r>
    </w:p>
    <w:p w14:paraId="0EDD87A0" w14:textId="788FB1CF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  <w:r w:rsidR="006645D8">
        <w:rPr>
          <w:rFonts w:ascii="Cambria" w:hAnsi="Cambria" w:cs="Tahoma"/>
          <w:sz w:val="26"/>
          <w:szCs w:val="26"/>
          <w:lang w:val="sl-SI"/>
        </w:rPr>
        <w:t xml:space="preserve">in v </w:t>
      </w:r>
      <w:r w:rsidR="00222E17">
        <w:rPr>
          <w:rFonts w:ascii="Cambria" w:hAnsi="Cambria" w:cs="Tahoma"/>
          <w:sz w:val="26"/>
          <w:szCs w:val="26"/>
          <w:lang w:val="sl-SI"/>
        </w:rPr>
        <w:t>Koči Draga Karolina na V. Snežniku</w:t>
      </w:r>
    </w:p>
    <w:p w14:paraId="63A8C94F" w14:textId="045F32DE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  <w:r w:rsidR="00980187">
        <w:rPr>
          <w:rFonts w:ascii="Cambria" w:eastAsia="Meiryo UI" w:hAnsi="Cambria"/>
          <w:bCs/>
          <w:sz w:val="26"/>
          <w:szCs w:val="26"/>
          <w:lang w:val="sl-SI"/>
        </w:rPr>
        <w:t>.</w:t>
      </w:r>
    </w:p>
    <w:p w14:paraId="5D3FC0C7" w14:textId="1A50A78C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Prijave: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petka </w:t>
      </w:r>
      <w:r w:rsidR="00DC0432">
        <w:rPr>
          <w:rFonts w:ascii="Cambria" w:eastAsia="Meiryo UI" w:hAnsi="Cambria"/>
          <w:b/>
          <w:sz w:val="26"/>
          <w:szCs w:val="26"/>
          <w:lang w:val="sl-SI"/>
        </w:rPr>
        <w:t>1</w:t>
      </w:r>
      <w:r w:rsidR="00167352">
        <w:rPr>
          <w:rFonts w:ascii="Cambria" w:eastAsia="Meiryo UI" w:hAnsi="Cambria"/>
          <w:b/>
          <w:sz w:val="26"/>
          <w:szCs w:val="26"/>
          <w:lang w:val="sl-SI"/>
        </w:rPr>
        <w:t>8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. </w:t>
      </w:r>
      <w:r w:rsidR="00DC0432">
        <w:rPr>
          <w:rFonts w:ascii="Cambria" w:eastAsia="Meiryo UI" w:hAnsi="Cambria"/>
          <w:b/>
          <w:sz w:val="26"/>
          <w:szCs w:val="26"/>
          <w:lang w:val="sl-SI"/>
        </w:rPr>
        <w:t>junija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: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980187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po spletnem obrazcu na </w:t>
      </w:r>
      <w:hyperlink r:id="rId8" w:history="1">
        <w:r w:rsidR="00167352" w:rsidRPr="00A13393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http://matej.info/aktivnosti/vodnistvo</w:t>
        </w:r>
      </w:hyperlink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, lahko tudi sms na </w:t>
      </w:r>
      <w:proofErr w:type="spellStart"/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tel</w:t>
      </w:r>
      <w:proofErr w:type="spellEnd"/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: 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068-160-981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).</w:t>
      </w:r>
    </w:p>
    <w:p w14:paraId="71D36D67" w14:textId="1E13896D" w:rsidR="00893067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Iz izhodiščne točke, </w:t>
      </w:r>
      <w:r w:rsidR="00222E17">
        <w:rPr>
          <w:rFonts w:ascii="Cambria" w:hAnsi="Cambria" w:cs="Tahoma"/>
          <w:sz w:val="26"/>
          <w:szCs w:val="26"/>
          <w:lang w:val="sl-SI"/>
        </w:rPr>
        <w:t>Leskova dolina(810m)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se bomo povzpeli </w:t>
      </w:r>
      <w:r w:rsidR="00222E17">
        <w:rPr>
          <w:rFonts w:ascii="Cambria" w:hAnsi="Cambria" w:cs="Tahoma"/>
          <w:sz w:val="26"/>
          <w:szCs w:val="26"/>
          <w:lang w:val="sl-SI"/>
        </w:rPr>
        <w:t>Koči Draga Karolina na V. Snežniku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(</w:t>
      </w:r>
      <w:r w:rsidR="00980187">
        <w:rPr>
          <w:rFonts w:ascii="Cambria" w:hAnsi="Cambria" w:cs="Tahoma"/>
          <w:sz w:val="26"/>
          <w:szCs w:val="26"/>
          <w:lang w:val="sl-SI"/>
        </w:rPr>
        <w:t>17</w:t>
      </w:r>
      <w:r w:rsidR="00222E17">
        <w:rPr>
          <w:rFonts w:ascii="Cambria" w:hAnsi="Cambria" w:cs="Tahoma"/>
          <w:sz w:val="26"/>
          <w:szCs w:val="26"/>
          <w:lang w:val="sl-SI"/>
        </w:rPr>
        <w:t>96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m), katerega bomo osvojili po </w:t>
      </w:r>
      <w:r w:rsidR="00222E17">
        <w:rPr>
          <w:rFonts w:ascii="Cambria" w:hAnsi="Cambria" w:cs="Tahoma"/>
          <w:sz w:val="26"/>
          <w:szCs w:val="26"/>
          <w:lang w:val="sl-SI"/>
        </w:rPr>
        <w:t>treh urah hoje.</w:t>
      </w:r>
      <w:r w:rsidR="00893067">
        <w:rPr>
          <w:rFonts w:ascii="Cambria" w:hAnsi="Cambria" w:cs="Tahoma"/>
          <w:sz w:val="26"/>
          <w:szCs w:val="26"/>
          <w:lang w:val="sl-SI"/>
        </w:rPr>
        <w:t xml:space="preserve"> </w:t>
      </w:r>
      <w:r w:rsidR="00222E17">
        <w:rPr>
          <w:rFonts w:ascii="Cambria" w:hAnsi="Cambria" w:cs="Tahoma"/>
          <w:sz w:val="26"/>
          <w:szCs w:val="26"/>
          <w:lang w:val="sl-SI"/>
        </w:rPr>
        <w:t>Vrnili se bomo po krožni poti preko Malega Snežnika</w:t>
      </w:r>
      <w:r w:rsidR="00980187">
        <w:rPr>
          <w:rFonts w:ascii="Cambria" w:hAnsi="Cambria" w:cs="Tahoma"/>
          <w:sz w:val="26"/>
          <w:szCs w:val="26"/>
          <w:lang w:val="sl-SI"/>
        </w:rPr>
        <w:t xml:space="preserve">, delno po PKV in E6 nazaj do izhodišča. </w:t>
      </w:r>
    </w:p>
    <w:p w14:paraId="571903D3" w14:textId="77777777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75B495C8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2BE31B95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42A5FBC5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74B889D5" w14:textId="7EA1B761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1D04FDC6" w14:textId="77CA9AC6"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 brez cigaret in alkohola.</w:t>
      </w:r>
    </w:p>
    <w:p w14:paraId="668CA557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3CAFE946" w14:textId="5419D8DF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A5D9" w14:textId="77777777" w:rsidR="00EE75D1" w:rsidRDefault="00EE75D1">
      <w:r>
        <w:separator/>
      </w:r>
    </w:p>
  </w:endnote>
  <w:endnote w:type="continuationSeparator" w:id="0">
    <w:p w14:paraId="3D1E3237" w14:textId="77777777" w:rsidR="00EE75D1" w:rsidRDefault="00EE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4B4D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5041AC1A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3CA1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90EC2CF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574C" w14:textId="77777777" w:rsidR="00EE75D1" w:rsidRDefault="00EE75D1">
      <w:r>
        <w:separator/>
      </w:r>
    </w:p>
  </w:footnote>
  <w:footnote w:type="continuationSeparator" w:id="0">
    <w:p w14:paraId="38771ECC" w14:textId="77777777" w:rsidR="00EE75D1" w:rsidRDefault="00EE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F21C8"/>
    <w:rsid w:val="00202AB3"/>
    <w:rsid w:val="00207B29"/>
    <w:rsid w:val="00213804"/>
    <w:rsid w:val="00222E17"/>
    <w:rsid w:val="00247EA3"/>
    <w:rsid w:val="0029627E"/>
    <w:rsid w:val="002D343B"/>
    <w:rsid w:val="002D5CFB"/>
    <w:rsid w:val="0035493E"/>
    <w:rsid w:val="0035501D"/>
    <w:rsid w:val="0036718E"/>
    <w:rsid w:val="003803D8"/>
    <w:rsid w:val="00393B36"/>
    <w:rsid w:val="003D4128"/>
    <w:rsid w:val="00431F75"/>
    <w:rsid w:val="00436F65"/>
    <w:rsid w:val="004651FC"/>
    <w:rsid w:val="00466C02"/>
    <w:rsid w:val="00470332"/>
    <w:rsid w:val="00477246"/>
    <w:rsid w:val="00486C7C"/>
    <w:rsid w:val="00505274"/>
    <w:rsid w:val="00506174"/>
    <w:rsid w:val="00512531"/>
    <w:rsid w:val="00527D04"/>
    <w:rsid w:val="00563063"/>
    <w:rsid w:val="00564D4B"/>
    <w:rsid w:val="005662C9"/>
    <w:rsid w:val="005A3378"/>
    <w:rsid w:val="005E5125"/>
    <w:rsid w:val="005E56B7"/>
    <w:rsid w:val="00610BF4"/>
    <w:rsid w:val="006262F8"/>
    <w:rsid w:val="006645D8"/>
    <w:rsid w:val="006F38FA"/>
    <w:rsid w:val="007041F2"/>
    <w:rsid w:val="00720412"/>
    <w:rsid w:val="007347F2"/>
    <w:rsid w:val="00734B24"/>
    <w:rsid w:val="00765875"/>
    <w:rsid w:val="00775B72"/>
    <w:rsid w:val="0079102C"/>
    <w:rsid w:val="007916B2"/>
    <w:rsid w:val="007A0754"/>
    <w:rsid w:val="007A3F02"/>
    <w:rsid w:val="007A65A1"/>
    <w:rsid w:val="007C057F"/>
    <w:rsid w:val="007E5B3F"/>
    <w:rsid w:val="007F13B0"/>
    <w:rsid w:val="00801AE7"/>
    <w:rsid w:val="00813BEC"/>
    <w:rsid w:val="00834CA8"/>
    <w:rsid w:val="008928BA"/>
    <w:rsid w:val="00893067"/>
    <w:rsid w:val="008963B5"/>
    <w:rsid w:val="008C39D5"/>
    <w:rsid w:val="008E44AB"/>
    <w:rsid w:val="008F6802"/>
    <w:rsid w:val="0090210C"/>
    <w:rsid w:val="00916336"/>
    <w:rsid w:val="009315B0"/>
    <w:rsid w:val="00936BC0"/>
    <w:rsid w:val="00947CE8"/>
    <w:rsid w:val="00952911"/>
    <w:rsid w:val="00980187"/>
    <w:rsid w:val="00992F34"/>
    <w:rsid w:val="009A1D45"/>
    <w:rsid w:val="009D43F0"/>
    <w:rsid w:val="009D630C"/>
    <w:rsid w:val="009E0DFE"/>
    <w:rsid w:val="009E12B8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64CF"/>
    <w:rsid w:val="00B11804"/>
    <w:rsid w:val="00B15959"/>
    <w:rsid w:val="00B753DA"/>
    <w:rsid w:val="00BB1184"/>
    <w:rsid w:val="00BB4105"/>
    <w:rsid w:val="00BD28D9"/>
    <w:rsid w:val="00BF2787"/>
    <w:rsid w:val="00C2661E"/>
    <w:rsid w:val="00C63AFE"/>
    <w:rsid w:val="00CD03F9"/>
    <w:rsid w:val="00CD3636"/>
    <w:rsid w:val="00CE3CF7"/>
    <w:rsid w:val="00D352C4"/>
    <w:rsid w:val="00D729AC"/>
    <w:rsid w:val="00D764FB"/>
    <w:rsid w:val="00D7715E"/>
    <w:rsid w:val="00DC0432"/>
    <w:rsid w:val="00DC1DCB"/>
    <w:rsid w:val="00DD6345"/>
    <w:rsid w:val="00DD74F2"/>
    <w:rsid w:val="00DE0ACE"/>
    <w:rsid w:val="00E00538"/>
    <w:rsid w:val="00E00577"/>
    <w:rsid w:val="00E36955"/>
    <w:rsid w:val="00E40B8A"/>
    <w:rsid w:val="00E75FB8"/>
    <w:rsid w:val="00EE674B"/>
    <w:rsid w:val="00EE75D1"/>
    <w:rsid w:val="00F1385D"/>
    <w:rsid w:val="00F228E4"/>
    <w:rsid w:val="00F50895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CA92F"/>
  <w15:chartTrackingRefBased/>
  <w15:docId w15:val="{0914753D-BFCF-4D8F-880A-43177D2A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styleId="Nerazreenaomemba">
    <w:name w:val="Unresolved Mention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aktivnosti/vodnist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Matej Mlakar</cp:lastModifiedBy>
  <cp:revision>3</cp:revision>
  <cp:lastPrinted>2006-11-04T04:57:00Z</cp:lastPrinted>
  <dcterms:created xsi:type="dcterms:W3CDTF">2021-06-14T13:15:00Z</dcterms:created>
  <dcterms:modified xsi:type="dcterms:W3CDTF">2021-06-14T13:51:00Z</dcterms:modified>
</cp:coreProperties>
</file>