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VABLJENI NA POHODE OB POLNI LUNI 2023</w:t>
      </w:r>
    </w:p>
    <w:p>
      <w:pPr>
        <w:pStyle w:val="Quote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Tokrat vas vabimo na pohode ob polni luni v mesecu FEBRUARJU, ki se bodo razvrstili takole: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w:t xml:space="preserve">ŠPIČEK – torek, 7.2.2023 ob 17.00 pri Kerinovem spomeniku na Osredku  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w:t>( izhodišče  46.0152827,15.6247151 )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w:t xml:space="preserve">ŠENTVID – petek, 3.2.2023 ob 17.00 na Čatežu za Petrolom                                          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w:t xml:space="preserve">CIRNIK – ponedeljek, 6.2.2023 ob 17.00 iz igrišča v vasi Žejno 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KARMEN, MARKO IN URŠKA</w:t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708" w:hanging="0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E6C5FDB">
                <wp:simplePos x="0" y="0"/>
                <wp:positionH relativeFrom="column">
                  <wp:posOffset>4488180</wp:posOffset>
                </wp:positionH>
                <wp:positionV relativeFrom="paragraph">
                  <wp:posOffset>401955</wp:posOffset>
                </wp:positionV>
                <wp:extent cx="1431290" cy="1424305"/>
                <wp:effectExtent l="0" t="0" r="17145" b="24130"/>
                <wp:wrapNone/>
                <wp:docPr id="1" name="Smešk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40" cy="1423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Smeško 3" fillcolor="yellow" stroked="t" style="position:absolute;margin-left:353.4pt;margin-top:31.65pt;width:112.6pt;height:112.05pt" wp14:anchorId="0E6C5FDB" type="shapetype_96">
                <w10:wrap type="none"/>
                <v:fill o:detectmouseclick="t" type="solid" color2="blue"/>
                <v:stroke color="#325490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41712B20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431290" cy="1424305"/>
                <wp:effectExtent l="0" t="0" r="17145" b="24130"/>
                <wp:wrapNone/>
                <wp:docPr id="2" name="Smešk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40" cy="1423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meško 1" fillcolor="yellow" stroked="t" style="position:absolute;margin-left:0pt;margin-top:22.7pt;width:112.6pt;height:112.05pt" wp14:anchorId="41712B20" type="shapetype_96">
                <w10:wrap type="none"/>
                <v:fill o:detectmouseclick="t" type="solid" color2="blue"/>
                <v:stroke color="#325490" weight="12600" joinstyle="miter" endcap="flat"/>
              </v:shape>
            </w:pict>
          </mc:Fallback>
        </mc:AlternateConten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160"/>
        <w:rPr>
          <w:sz w:val="36"/>
          <w:szCs w:val="3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tZnak" w:customStyle="1">
    <w:name w:val="Citat Znak"/>
    <w:basedOn w:val="DefaultParagraphFont"/>
    <w:link w:val="Citat"/>
    <w:uiPriority w:val="29"/>
    <w:qFormat/>
    <w:rsid w:val="00bc4e74"/>
    <w:rPr>
      <w:i/>
      <w:iCs/>
      <w:color w:val="404040" w:themeColor="text1" w:themeTint="bf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Quote">
    <w:name w:val="Quote"/>
    <w:basedOn w:val="Normal"/>
    <w:next w:val="Normal"/>
    <w:link w:val="CitatZnak"/>
    <w:uiPriority w:val="29"/>
    <w:qFormat/>
    <w:rsid w:val="00bc4e74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LibreOffice/6.4.5.2$Windows_X86_64 LibreOffice_project/a726b36747cf2001e06b58ad5db1aa3a9a1872d6</Application>
  <Pages>1</Pages>
  <Words>78</Words>
  <Characters>449</Characters>
  <CharactersWithSpaces>526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2022-08-03T20:48:00Z</dcterms:created>
  <dc:creator>Urška Škaler</dc:creator>
  <dc:description/>
  <dc:language>sl-SI</dc:language>
  <cp:lastModifiedBy>Urška Škaler</cp:lastModifiedBy>
  <dcterms:modified xsi:type="dcterms:W3CDTF">2023-01-29T20:49:00Z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