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BC4495" w14:textId="0C1BF6AA" w:rsidR="00647428" w:rsidRPr="00AA15DD" w:rsidRDefault="00B74C6B" w:rsidP="00A220C0">
      <w:pPr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A220C0">
      <w:pPr>
        <w:pStyle w:val="Naslov2"/>
        <w:ind w:left="567" w:hanging="567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6BFA4165" w:rsidR="00647428" w:rsidRPr="00AA15DD" w:rsidRDefault="00647428" w:rsidP="00A220C0">
      <w:pPr>
        <w:pStyle w:val="Naslov1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</w:p>
    <w:p w14:paraId="1A4A888E" w14:textId="77777777" w:rsidR="00AF25EA" w:rsidRPr="001A58AE" w:rsidRDefault="00AF25EA" w:rsidP="00A220C0">
      <w:pPr>
        <w:ind w:left="567" w:hanging="567"/>
        <w:rPr>
          <w:rFonts w:ascii="Bookman Old Style" w:hAnsi="Bookman Old Style"/>
          <w:lang w:val="sl-SI"/>
        </w:rPr>
      </w:pPr>
    </w:p>
    <w:p w14:paraId="38657BA4" w14:textId="63310B8B" w:rsidR="00647428" w:rsidRPr="001A58AE" w:rsidRDefault="00653CBB" w:rsidP="00A220C0">
      <w:pPr>
        <w:pStyle w:val="Naslov1"/>
        <w:ind w:left="567" w:hanging="567"/>
        <w:jc w:val="center"/>
        <w:rPr>
          <w:rFonts w:ascii="Bookman Old Style" w:hAnsi="Bookman Old Style" w:cs="Bookman Old Style"/>
          <w:color w:val="CC0000"/>
          <w:sz w:val="44"/>
          <w:szCs w:val="44"/>
          <w:lang w:val="sl-SI"/>
        </w:rPr>
      </w:pPr>
      <w:r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 xml:space="preserve">Kamniško sedlo </w:t>
      </w:r>
      <w:r w:rsidR="00F428EF"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>(</w:t>
      </w:r>
      <w:r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>1864 m</w:t>
      </w:r>
      <w:r w:rsidR="00F428EF"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>)</w:t>
      </w:r>
    </w:p>
    <w:p w14:paraId="28450411" w14:textId="77777777" w:rsidR="00AF25EA" w:rsidRPr="001A58AE" w:rsidRDefault="00AF25EA" w:rsidP="00A220C0">
      <w:pPr>
        <w:ind w:left="567" w:hanging="567"/>
        <w:rPr>
          <w:rFonts w:ascii="Bookman Old Style" w:hAnsi="Bookman Old Style"/>
          <w:lang w:val="sl-SI"/>
        </w:rPr>
      </w:pPr>
    </w:p>
    <w:p w14:paraId="7AB9D092" w14:textId="02162F28" w:rsidR="00647428" w:rsidRPr="001A58AE" w:rsidRDefault="00B74C6B" w:rsidP="00A220C0">
      <w:pPr>
        <w:jc w:val="center"/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Odhod v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043BFA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nedeljo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653CB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15. 2. 2026 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ob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.00 uri 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br/>
      </w:r>
      <w:r w:rsidRPr="001A58AE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s parkirišča pred restavracijo Štefanič, Brežice</w:t>
      </w:r>
    </w:p>
    <w:p w14:paraId="3F46B322" w14:textId="77777777" w:rsidR="00EF4E53" w:rsidRPr="001A58AE" w:rsidRDefault="00EF4E53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</w:p>
    <w:p w14:paraId="5E098FCA" w14:textId="64C38727" w:rsidR="00647428" w:rsidRPr="001A58AE" w:rsidRDefault="00647428" w:rsidP="001A58AE">
      <w:pPr>
        <w:ind w:left="284" w:hanging="284"/>
        <w:jc w:val="both"/>
        <w:rPr>
          <w:rFonts w:ascii="Bookman Old Style" w:eastAsia="Meiryo UI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 xml:space="preserve">Težavnost: </w:t>
      </w:r>
      <w:r w:rsidR="00043BFA">
        <w:rPr>
          <w:rFonts w:ascii="Bookman Old Style" w:hAnsi="Bookman Old Style" w:cs="Bookman Old Style"/>
          <w:b/>
          <w:bCs/>
          <w:color w:val="C00000"/>
          <w:sz w:val="28"/>
          <w:szCs w:val="28"/>
          <w:lang w:val="sl-SI"/>
        </w:rPr>
        <w:t xml:space="preserve">lahka </w:t>
      </w:r>
      <w:r w:rsidR="007542ED">
        <w:rPr>
          <w:rFonts w:ascii="Bookman Old Style" w:hAnsi="Bookman Old Style" w:cs="Bookman Old Style"/>
          <w:b/>
          <w:bCs/>
          <w:color w:val="C00000"/>
          <w:sz w:val="28"/>
          <w:szCs w:val="28"/>
          <w:lang w:val="sl-SI"/>
        </w:rPr>
        <w:t xml:space="preserve">(zimska) </w:t>
      </w:r>
      <w:r w:rsidR="00043BFA">
        <w:rPr>
          <w:rFonts w:ascii="Bookman Old Style" w:hAnsi="Bookman Old Style" w:cs="Bookman Old Style"/>
          <w:b/>
          <w:bCs/>
          <w:color w:val="C00000"/>
          <w:sz w:val="28"/>
          <w:szCs w:val="28"/>
          <w:lang w:val="sl-SI"/>
        </w:rPr>
        <w:t>označena pot</w:t>
      </w:r>
    </w:p>
    <w:p w14:paraId="664CCC1F" w14:textId="77777777" w:rsidR="003B29C6" w:rsidRPr="003B29C6" w:rsidRDefault="003B29C6" w:rsidP="001A58AE">
      <w:pPr>
        <w:ind w:left="284" w:hanging="284"/>
        <w:jc w:val="both"/>
        <w:rPr>
          <w:rFonts w:ascii="Bookman Old Style" w:eastAsia="Meiryo UI" w:hAnsi="Bookman Old Style" w:cs="Bookman Old Style"/>
          <w:b/>
          <w:sz w:val="10"/>
          <w:szCs w:val="28"/>
          <w:lang w:val="sl-SI"/>
        </w:rPr>
      </w:pPr>
    </w:p>
    <w:p w14:paraId="2FDE2422" w14:textId="0208FAB1" w:rsidR="00647428" w:rsidRPr="001A58AE" w:rsidRDefault="00647428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sz w:val="28"/>
          <w:szCs w:val="28"/>
          <w:lang w:val="sl-SI"/>
        </w:rPr>
        <w:t>Vodnika</w:t>
      </w:r>
      <w:r w:rsidR="00F9475E" w:rsidRPr="001A58AE">
        <w:rPr>
          <w:rFonts w:ascii="Bookman Old Style" w:eastAsia="Meiryo UI" w:hAnsi="Bookman Old Style" w:cs="Bookman Old Style"/>
          <w:b/>
          <w:sz w:val="28"/>
          <w:szCs w:val="28"/>
          <w:lang w:val="sl-SI"/>
        </w:rPr>
        <w:t xml:space="preserve">: </w:t>
      </w:r>
      <w:r w:rsidR="00653CBB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Franc Kržan</w:t>
      </w:r>
      <w:r w:rsidR="00F9475E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in </w:t>
      </w:r>
      <w:r w:rsid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Leja Lopatič</w:t>
      </w:r>
      <w:r w:rsidR="003B037A">
        <w:rPr>
          <w:rFonts w:ascii="Bookman Old Style" w:eastAsia="Meiryo UI" w:hAnsi="Bookman Old Style" w:cs="Bookman Old Style"/>
          <w:sz w:val="28"/>
          <w:szCs w:val="28"/>
          <w:lang w:val="sl-SI"/>
        </w:rPr>
        <w:t>, vodnik</w:t>
      </w:r>
      <w:bookmarkStart w:id="0" w:name="_GoBack"/>
      <w:bookmarkEnd w:id="0"/>
      <w:r w:rsidR="003B037A">
        <w:rPr>
          <w:rFonts w:ascii="Bookman Old Style" w:eastAsia="Meiryo UI" w:hAnsi="Bookman Old Style" w:cs="Bookman Old Style"/>
          <w:sz w:val="28"/>
          <w:szCs w:val="28"/>
          <w:lang w:val="sl-SI"/>
        </w:rPr>
        <w:t>a</w:t>
      </w:r>
      <w:r w:rsidR="00F9475E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PZS</w:t>
      </w:r>
    </w:p>
    <w:p w14:paraId="474CCB25" w14:textId="77777777" w:rsidR="003B29C6" w:rsidRPr="003B29C6" w:rsidRDefault="003B29C6" w:rsidP="001A58AE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28"/>
          <w:lang w:val="sl-SI"/>
        </w:rPr>
      </w:pPr>
    </w:p>
    <w:p w14:paraId="781CE778" w14:textId="2B3FBD45" w:rsidR="00647428" w:rsidRPr="001A58AE" w:rsidRDefault="00647428" w:rsidP="001A58AE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>Čas hoje:</w:t>
      </w:r>
      <w:r w:rsidR="00653CBB">
        <w:rPr>
          <w:rFonts w:ascii="Bookman Old Style" w:hAnsi="Bookman Old Style" w:cs="Bookman Old Style"/>
          <w:sz w:val="28"/>
          <w:szCs w:val="28"/>
          <w:lang w:val="sl-SI"/>
        </w:rPr>
        <w:t xml:space="preserve"> </w:t>
      </w:r>
      <w:r w:rsidR="00043BFA">
        <w:rPr>
          <w:rFonts w:ascii="Bookman Old Style" w:hAnsi="Bookman Old Style" w:cs="Bookman Old Style"/>
          <w:sz w:val="28"/>
          <w:szCs w:val="28"/>
          <w:lang w:val="sl-SI"/>
        </w:rPr>
        <w:t>8</w:t>
      </w:r>
      <w:r w:rsidR="00653CBB">
        <w:rPr>
          <w:rFonts w:ascii="Bookman Old Style" w:hAnsi="Bookman Old Style" w:cs="Bookman Old Style"/>
          <w:sz w:val="28"/>
          <w:szCs w:val="28"/>
          <w:lang w:val="sl-SI"/>
        </w:rPr>
        <w:t>-9</w:t>
      </w:r>
      <w:r w:rsidR="00043BFA">
        <w:rPr>
          <w:rFonts w:ascii="Bookman Old Style" w:hAnsi="Bookman Old Style" w:cs="Bookman Old Style"/>
          <w:sz w:val="28"/>
          <w:szCs w:val="28"/>
          <w:lang w:val="sl-SI"/>
        </w:rPr>
        <w:t xml:space="preserve"> ur.</w:t>
      </w:r>
    </w:p>
    <w:p w14:paraId="4DF46F92" w14:textId="77777777" w:rsidR="003B29C6" w:rsidRPr="003B29C6" w:rsidRDefault="003B29C6" w:rsidP="001A58AE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28"/>
          <w:lang w:val="sl-SI"/>
        </w:rPr>
      </w:pPr>
    </w:p>
    <w:p w14:paraId="548B1B39" w14:textId="681A246E" w:rsidR="00A220C0" w:rsidRPr="001A58AE" w:rsidRDefault="00A220C0" w:rsidP="001A58AE">
      <w:pPr>
        <w:ind w:left="284" w:hanging="284"/>
        <w:rPr>
          <w:rFonts w:ascii="Bookman Old Style" w:eastAsia="Meiryo UI" w:hAnsi="Bookman Old Style" w:cs="Bookman Old Style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Višinska razlika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: </w:t>
      </w:r>
      <w:r w:rsidR="00653CBB">
        <w:rPr>
          <w:rFonts w:ascii="Bookman Old Style" w:eastAsia="Meiryo UI" w:hAnsi="Bookman Old Style" w:cs="Bookman Old Style"/>
          <w:sz w:val="28"/>
          <w:szCs w:val="28"/>
          <w:lang w:val="sl-SI"/>
        </w:rPr>
        <w:t>1200 m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(po poti) </w:t>
      </w:r>
    </w:p>
    <w:p w14:paraId="18F8D16A" w14:textId="77777777" w:rsidR="003B29C6" w:rsidRPr="003B29C6" w:rsidRDefault="003B29C6" w:rsidP="001A58AE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28"/>
          <w:lang w:val="sl-SI"/>
        </w:rPr>
      </w:pPr>
    </w:p>
    <w:p w14:paraId="7AB84668" w14:textId="35690530" w:rsidR="00A220C0" w:rsidRPr="001A58AE" w:rsidRDefault="00A220C0" w:rsidP="001A58AE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Prehrana in pijača:</w:t>
      </w:r>
      <w:r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653CBB" w:rsidRPr="00653CB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u w:val="single"/>
          <w:lang w:val="sl-SI"/>
        </w:rPr>
        <w:t>iz nahrbtnika.</w:t>
      </w:r>
      <w:r w:rsidR="00653CBB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</w:p>
    <w:p w14:paraId="71F0F179" w14:textId="77777777" w:rsidR="003B29C6" w:rsidRPr="003B29C6" w:rsidRDefault="003B29C6" w:rsidP="001A58AE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28"/>
          <w:lang w:val="sl-SI"/>
        </w:rPr>
      </w:pPr>
    </w:p>
    <w:p w14:paraId="5777372D" w14:textId="1C869438" w:rsidR="00B74C6B" w:rsidRPr="001A58AE" w:rsidRDefault="00EF4E53" w:rsidP="001A58AE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Potrebna o</w:t>
      </w:r>
      <w:r w:rsidR="00B74C6B"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prema:</w:t>
      </w:r>
      <w:r w:rsidR="00B74C6B"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palice, </w:t>
      </w:r>
      <w:proofErr w:type="spellStart"/>
      <w:r w:rsidR="00653CBB" w:rsidRPr="00653CB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u w:val="single"/>
          <w:lang w:val="sl-SI"/>
        </w:rPr>
        <w:t>derezice</w:t>
      </w:r>
      <w:proofErr w:type="spellEnd"/>
      <w:r w:rsidR="00653CBB" w:rsidRPr="00653CB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u w:val="single"/>
          <w:lang w:val="sl-SI"/>
        </w:rPr>
        <w:t xml:space="preserve"> – verige</w:t>
      </w:r>
      <w:r w:rsidR="00653CBB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.</w:t>
      </w:r>
    </w:p>
    <w:p w14:paraId="3766B93C" w14:textId="77777777" w:rsidR="003B29C6" w:rsidRPr="003B29C6" w:rsidRDefault="003B29C6" w:rsidP="001A58AE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28"/>
          <w:lang w:val="sl-SI"/>
        </w:rPr>
      </w:pPr>
    </w:p>
    <w:p w14:paraId="07E8CC80" w14:textId="436C9396" w:rsidR="00647428" w:rsidRPr="001A58AE" w:rsidRDefault="00647428" w:rsidP="001A58AE">
      <w:pPr>
        <w:ind w:left="284" w:hanging="284"/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Prevoz: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z 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osebni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m</w:t>
      </w:r>
      <w:r w:rsidR="00EF4E53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i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avto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m</w:t>
      </w:r>
      <w:r w:rsidR="00EF4E53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obili</w:t>
      </w:r>
      <w:r w:rsidR="00653CBB">
        <w:rPr>
          <w:rFonts w:ascii="Bookman Old Style" w:eastAsia="Meiryo UI" w:hAnsi="Bookman Old Style" w:cs="Bookman Old Style"/>
          <w:sz w:val="28"/>
          <w:szCs w:val="28"/>
          <w:lang w:val="sl-SI"/>
        </w:rPr>
        <w:t>/kombi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, </w:t>
      </w:r>
      <w:r w:rsidR="00B74C6B" w:rsidRPr="00152089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 xml:space="preserve">cena </w:t>
      </w:r>
      <w:r w:rsidR="00043BFA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>15</w:t>
      </w:r>
      <w:r w:rsidR="00B74C6B" w:rsidRPr="00152089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 xml:space="preserve"> €</w:t>
      </w:r>
    </w:p>
    <w:p w14:paraId="0B82CEAD" w14:textId="77777777" w:rsidR="003B29C6" w:rsidRPr="003B29C6" w:rsidRDefault="003B29C6" w:rsidP="00A64B37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28"/>
          <w:lang w:val="sl-SI"/>
        </w:rPr>
      </w:pPr>
    </w:p>
    <w:p w14:paraId="1FEC9394" w14:textId="7ADD012B" w:rsidR="00647428" w:rsidRPr="00A64B37" w:rsidRDefault="00647428" w:rsidP="00A64B37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Prijave: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</w:t>
      </w:r>
      <w:r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do</w:t>
      </w:r>
      <w:r w:rsidR="00B74C6B"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043BF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četrtka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, </w:t>
      </w:r>
      <w:r w:rsidR="00043BF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1</w:t>
      </w:r>
      <w:r w:rsidR="00653CB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2</w:t>
      </w:r>
      <w:r w:rsidR="00043BF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. </w:t>
      </w:r>
      <w:r w:rsidR="00653CB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2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.</w:t>
      </w:r>
      <w:r w:rsidR="0084264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 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202</w:t>
      </w:r>
      <w:r w:rsidR="00653CB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6</w:t>
      </w:r>
      <w:r w:rsidR="00EF4E53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,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pri Leji Lopatič 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070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-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267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-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868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.</w:t>
      </w:r>
    </w:p>
    <w:p w14:paraId="041DC3A3" w14:textId="77777777" w:rsidR="003B29C6" w:rsidRPr="003B29C6" w:rsidRDefault="003B29C6" w:rsidP="001A58AE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28"/>
          <w:lang w:val="sl-SI"/>
        </w:rPr>
      </w:pPr>
    </w:p>
    <w:p w14:paraId="61AD0E52" w14:textId="343F86A9" w:rsidR="00E25F91" w:rsidRPr="00653CBB" w:rsidRDefault="00647428" w:rsidP="001A58AE">
      <w:pPr>
        <w:ind w:left="284" w:hanging="284"/>
        <w:jc w:val="both"/>
        <w:rPr>
          <w:rFonts w:ascii="Bookman Old Style" w:hAnsi="Bookman Old Style" w:cs="Bookman Old Style"/>
          <w:bCs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>Opis poti:</w:t>
      </w:r>
      <w:r w:rsidR="00653CBB">
        <w:rPr>
          <w:rFonts w:ascii="Bookman Old Style" w:hAnsi="Bookman Old Style" w:cs="Bookman Old Style"/>
          <w:b/>
          <w:sz w:val="28"/>
          <w:szCs w:val="28"/>
          <w:lang w:val="sl-SI"/>
        </w:rPr>
        <w:t xml:space="preserve"> </w:t>
      </w:r>
      <w:r w:rsidR="00653CBB">
        <w:rPr>
          <w:rFonts w:ascii="Bookman Old Style" w:hAnsi="Bookman Old Style" w:cs="Bookman Old Style"/>
          <w:bCs/>
          <w:sz w:val="28"/>
          <w:szCs w:val="28"/>
          <w:lang w:val="sl-SI"/>
        </w:rPr>
        <w:t xml:space="preserve">Pot bomo začeli v Kamniški Bistrici pri izviru. Markacijam in tablam bomo sledili vse do koče na Kamniškem sedlu. </w:t>
      </w:r>
    </w:p>
    <w:p w14:paraId="42012B75" w14:textId="77777777" w:rsidR="00F428EF" w:rsidRPr="00F428EF" w:rsidRDefault="00F428EF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</w:p>
    <w:p w14:paraId="227D6AC3" w14:textId="609B1D7C" w:rsidR="00F428EF" w:rsidRPr="00F428EF" w:rsidRDefault="00F428EF" w:rsidP="00F428EF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F428EF">
        <w:rPr>
          <w:rFonts w:ascii="Bookman Old Style" w:hAnsi="Bookman Old Style" w:cs="Tahoma"/>
          <w:b/>
          <w:sz w:val="28"/>
          <w:szCs w:val="28"/>
          <w:shd w:val="clear" w:color="auto" w:fill="FFFFFF"/>
          <w:lang w:val="sl-SI"/>
        </w:rPr>
        <w:t xml:space="preserve">SPP: </w:t>
      </w:r>
      <w:r w:rsidRPr="00F428EF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udeleženci dobite </w:t>
      </w:r>
      <w:r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žig</w:t>
      </w:r>
      <w:r w:rsidRPr="00F428EF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 za Slovensko planinsko pot:</w:t>
      </w:r>
    </w:p>
    <w:p w14:paraId="4D299EF4" w14:textId="2F40F5CE" w:rsidR="00647428" w:rsidRPr="00F428EF" w:rsidRDefault="00EF4E53" w:rsidP="001A58AE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F428EF">
        <w:rPr>
          <w:rFonts w:ascii="Bookman Old Style" w:hAnsi="Bookman Old Style" w:cs="Bookman Old Style"/>
          <w:sz w:val="28"/>
          <w:szCs w:val="28"/>
          <w:lang w:val="sl-SI"/>
        </w:rPr>
        <w:tab/>
      </w:r>
      <w:r w:rsidR="00F428EF" w:rsidRPr="00F428EF">
        <w:rPr>
          <w:rFonts w:ascii="Bookman Old Style" w:hAnsi="Bookman Old Style" w:cs="Bookman Old Style"/>
          <w:sz w:val="28"/>
          <w:szCs w:val="28"/>
          <w:lang w:val="sl-SI"/>
        </w:rPr>
        <w:t>Kamniška koča na Kamniškem sedlu (1864 m)</w:t>
      </w:r>
    </w:p>
    <w:p w14:paraId="5F8440BF" w14:textId="39C6F557" w:rsidR="00043BFA" w:rsidRDefault="00043BFA" w:rsidP="00653CBB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</w:p>
    <w:p w14:paraId="20BED589" w14:textId="77777777" w:rsidR="00F428EF" w:rsidRPr="001A58AE" w:rsidRDefault="00F428EF" w:rsidP="00653CBB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</w:p>
    <w:p w14:paraId="50C3C9E3" w14:textId="65C4E2AA" w:rsidR="00647428" w:rsidRPr="00302754" w:rsidRDefault="00647428" w:rsidP="00653CBB">
      <w:pPr>
        <w:jc w:val="both"/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</w:pPr>
      <w:r w:rsidRPr="00152089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Vnaprejšnja</w:t>
      </w:r>
      <w:r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prijava je potrebna</w:t>
      </w:r>
      <w:r w:rsidR="00EE3385"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zaradi organizacije prevoza</w:t>
      </w:r>
      <w:r w:rsidR="00AF25EA"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.</w:t>
      </w:r>
      <w:r w:rsidR="00AF25EA" w:rsidRPr="00EF4E53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</w:t>
      </w:r>
      <w:r w:rsidRPr="00EF4E53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 xml:space="preserve">Če se izleta po prijavi ne boste mogli udeležiti, </w:t>
      </w:r>
      <w:r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se odjavite</w:t>
      </w:r>
      <w:r w:rsidRPr="001A58AE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>.</w:t>
      </w:r>
    </w:p>
    <w:p w14:paraId="2E99E804" w14:textId="62C9C10D" w:rsidR="00EF4E53" w:rsidRPr="00EF4E53" w:rsidRDefault="00EF4E53" w:rsidP="001A58AE">
      <w:pPr>
        <w:ind w:left="284" w:hanging="284"/>
        <w:jc w:val="both"/>
        <w:rPr>
          <w:rFonts w:ascii="Bookman Old Style" w:eastAsia="Arial" w:hAnsi="Bookman Old Style" w:cs="Arial"/>
          <w:b/>
          <w:color w:val="0000FF"/>
          <w:lang w:val="sl-SI" w:eastAsia="ar-SA"/>
        </w:rPr>
      </w:pPr>
      <w:r w:rsidRPr="00EF4E53">
        <w:rPr>
          <w:rFonts w:ascii="Bookman Old Style" w:eastAsia="Arial" w:hAnsi="Bookman Old Style" w:cs="Arial"/>
          <w:color w:val="0000FF"/>
          <w:sz w:val="24"/>
          <w:lang w:val="sl-SI" w:eastAsia="ar-SA"/>
        </w:rPr>
        <w:t>V primeru zares slabe vremenske napovedi bo tura dan pred odhodom odpovedana.</w:t>
      </w:r>
    </w:p>
    <w:p w14:paraId="0224DBBD" w14:textId="77777777" w:rsidR="00647428" w:rsidRPr="001A58AE" w:rsidRDefault="00647428" w:rsidP="00152089">
      <w:pPr>
        <w:jc w:val="both"/>
        <w:rPr>
          <w:rFonts w:ascii="Bookman Old Style" w:hAnsi="Bookman Old Style"/>
          <w:sz w:val="24"/>
          <w:szCs w:val="24"/>
          <w:lang w:val="sl-SI"/>
        </w:rPr>
      </w:pPr>
    </w:p>
    <w:p w14:paraId="5B0EA612" w14:textId="77777777" w:rsidR="00AF25EA" w:rsidRPr="00AA15DD" w:rsidRDefault="00AF25EA" w:rsidP="001A58AE">
      <w:pPr>
        <w:ind w:left="284" w:hanging="284"/>
        <w:jc w:val="both"/>
        <w:rPr>
          <w:rFonts w:ascii="Bookman Old Style" w:eastAsia="Meiryo UI" w:hAnsi="Bookman Old Style" w:cs="Bookman Old Style"/>
          <w:color w:val="C00000"/>
          <w:szCs w:val="28"/>
          <w:lang w:val="sl-SI"/>
        </w:rPr>
      </w:pPr>
      <w:r w:rsidRPr="00AA15DD"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sl-SI"/>
        </w:rPr>
        <w:t xml:space="preserve">OPOZORILO: </w:t>
      </w:r>
    </w:p>
    <w:p w14:paraId="5C05D429" w14:textId="77777777" w:rsidR="00AF25EA" w:rsidRDefault="00AF25EA" w:rsidP="001A58AE">
      <w:pPr>
        <w:ind w:left="284"/>
        <w:jc w:val="both"/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</w:pPr>
      <w:r w:rsidRPr="001A58AE"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62DB5949" w14:textId="77777777" w:rsidR="00152089" w:rsidRDefault="00152089" w:rsidP="00152089">
      <w:pPr>
        <w:ind w:left="284" w:hanging="284"/>
        <w:jc w:val="both"/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</w:pPr>
    </w:p>
    <w:p w14:paraId="501087FD" w14:textId="77777777" w:rsidR="00152089" w:rsidRPr="00152089" w:rsidRDefault="00152089" w:rsidP="00152089">
      <w:pPr>
        <w:ind w:left="284" w:hanging="284"/>
        <w:jc w:val="both"/>
        <w:rPr>
          <w:rFonts w:ascii="Bookman Old Style" w:eastAsia="Arial" w:hAnsi="Bookman Old Style" w:cs="Arial"/>
          <w:b/>
          <w:color w:val="0000FF"/>
          <w:lang w:val="sl-SI" w:eastAsia="ar-SA"/>
        </w:rPr>
      </w:pPr>
      <w:r w:rsidRPr="00152089">
        <w:rPr>
          <w:rFonts w:ascii="Bookman Old Style" w:eastAsia="Arial" w:hAnsi="Bookman Old Style" w:cs="Arial"/>
          <w:b/>
          <w:color w:val="0000FF"/>
          <w:sz w:val="24"/>
          <w:lang w:val="sl-SI" w:eastAsia="ar-SA"/>
        </w:rPr>
        <w:t>Želimo vam varno in srečno hojo ter lep planinski dan.</w:t>
      </w:r>
    </w:p>
    <w:p w14:paraId="6E0EFD19" w14:textId="77777777" w:rsidR="00152089" w:rsidRPr="001A58AE" w:rsidRDefault="00152089" w:rsidP="00152089">
      <w:pPr>
        <w:ind w:left="284" w:hanging="284"/>
        <w:jc w:val="both"/>
        <w:rPr>
          <w:sz w:val="24"/>
          <w:szCs w:val="24"/>
          <w:lang w:val="sl-SI"/>
        </w:rPr>
      </w:pPr>
    </w:p>
    <w:sectPr w:rsidR="00152089" w:rsidRPr="001A58AE" w:rsidSect="00195F11">
      <w:footerReference w:type="default" r:id="rId8"/>
      <w:footerReference w:type="first" r:id="rId9"/>
      <w:pgSz w:w="11906" w:h="16838"/>
      <w:pgMar w:top="1135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52EC" w14:textId="77777777" w:rsidR="00CF5D6F" w:rsidRDefault="00CF5D6F">
      <w:r>
        <w:separator/>
      </w:r>
    </w:p>
  </w:endnote>
  <w:endnote w:type="continuationSeparator" w:id="0">
    <w:p w14:paraId="3486EE85" w14:textId="77777777" w:rsidR="00CF5D6F" w:rsidRDefault="00CF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0B064" w14:textId="77777777" w:rsidR="00CF5D6F" w:rsidRDefault="00CF5D6F">
      <w:r>
        <w:separator/>
      </w:r>
    </w:p>
  </w:footnote>
  <w:footnote w:type="continuationSeparator" w:id="0">
    <w:p w14:paraId="7F33F108" w14:textId="77777777" w:rsidR="00CF5D6F" w:rsidRDefault="00CF5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2C"/>
    <w:rsid w:val="00006B65"/>
    <w:rsid w:val="0003075A"/>
    <w:rsid w:val="00043BFA"/>
    <w:rsid w:val="0006415B"/>
    <w:rsid w:val="00064DB1"/>
    <w:rsid w:val="000C69EC"/>
    <w:rsid w:val="000E0DD1"/>
    <w:rsid w:val="000E4052"/>
    <w:rsid w:val="001364C9"/>
    <w:rsid w:val="00152089"/>
    <w:rsid w:val="0016073F"/>
    <w:rsid w:val="00195F11"/>
    <w:rsid w:val="001A58AE"/>
    <w:rsid w:val="00234699"/>
    <w:rsid w:val="002B177A"/>
    <w:rsid w:val="00302754"/>
    <w:rsid w:val="003B037A"/>
    <w:rsid w:val="003B29C6"/>
    <w:rsid w:val="0043297E"/>
    <w:rsid w:val="00473C3B"/>
    <w:rsid w:val="004E2E14"/>
    <w:rsid w:val="0053764E"/>
    <w:rsid w:val="00585C19"/>
    <w:rsid w:val="005C3218"/>
    <w:rsid w:val="00621F4B"/>
    <w:rsid w:val="00647428"/>
    <w:rsid w:val="00653CBB"/>
    <w:rsid w:val="006D5A2A"/>
    <w:rsid w:val="006E2519"/>
    <w:rsid w:val="006E43A1"/>
    <w:rsid w:val="00725DA4"/>
    <w:rsid w:val="00747F95"/>
    <w:rsid w:val="007542ED"/>
    <w:rsid w:val="00790A0D"/>
    <w:rsid w:val="007F26B3"/>
    <w:rsid w:val="007F60CE"/>
    <w:rsid w:val="00824B2C"/>
    <w:rsid w:val="0084264B"/>
    <w:rsid w:val="00877293"/>
    <w:rsid w:val="008D7962"/>
    <w:rsid w:val="009761D6"/>
    <w:rsid w:val="0099275B"/>
    <w:rsid w:val="00995BEE"/>
    <w:rsid w:val="00A220C0"/>
    <w:rsid w:val="00A64B37"/>
    <w:rsid w:val="00AA15DD"/>
    <w:rsid w:val="00AF25EA"/>
    <w:rsid w:val="00B138E0"/>
    <w:rsid w:val="00B37A98"/>
    <w:rsid w:val="00B74C6B"/>
    <w:rsid w:val="00BE11C8"/>
    <w:rsid w:val="00C94F9E"/>
    <w:rsid w:val="00CF5D6F"/>
    <w:rsid w:val="00D423FB"/>
    <w:rsid w:val="00D94072"/>
    <w:rsid w:val="00DD4931"/>
    <w:rsid w:val="00DD6F1A"/>
    <w:rsid w:val="00E25F91"/>
    <w:rsid w:val="00E4231A"/>
    <w:rsid w:val="00E73FA3"/>
    <w:rsid w:val="00EE3385"/>
    <w:rsid w:val="00EF3095"/>
    <w:rsid w:val="00EF4E53"/>
    <w:rsid w:val="00F23814"/>
    <w:rsid w:val="00F309FE"/>
    <w:rsid w:val="00F31881"/>
    <w:rsid w:val="00F428EF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MILENA in TONE JESENKO</vt:lpstr>
      <vt:lpstr>MILENA in TONE JESENKO</vt:lpstr>
    </vt:vector>
  </TitlesOfParts>
  <Company/>
  <LinksUpToDate>false</LinksUpToDate>
  <CharactersWithSpaces>1344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Marko Gramc</cp:lastModifiedBy>
  <cp:revision>6</cp:revision>
  <cp:lastPrinted>1995-11-21T16:41:00Z</cp:lastPrinted>
  <dcterms:created xsi:type="dcterms:W3CDTF">2026-02-09T15:11:00Z</dcterms:created>
  <dcterms:modified xsi:type="dcterms:W3CDTF">2026-02-09T23:01:00Z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1811edb1-430b-45cb-9b96-f9feb37b849f</vt:lpwstr>
  </property>
</Properties>
</file>